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720" w:top="360" w:left="720" w:right="720" w:header="0" w:footer="720"/>
          <w:pgNumType w:start="1"/>
        </w:sectPr>
      </w:pPr>
      <w:bookmarkStart w:colFirst="0" w:colLast="0" w:name="_kyn23p8g6ow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Council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360" w:firstLine="0"/>
        <w:jc w:val="right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-209549</wp:posOffset>
            </wp:positionH>
            <wp:positionV relativeFrom="paragraph">
              <wp:posOffset>0</wp:posOffset>
            </wp:positionV>
            <wp:extent cx="1404938" cy="1165460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4938" cy="1165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right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Council Meeting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Source Sans Pro" w:cs="Source Sans Pro" w:eastAsia="Source Sans Pro" w:hAnsi="Source Sans Pro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5/18/26, 6:00pm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Garamond" w:cs="Garamond" w:eastAsia="Garamond" w:hAnsi="Garamond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Source Sans Pro" w:cs="Source Sans Pro" w:eastAsia="Source Sans Pro" w:hAnsi="Source Sans Pr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Mayor: </w:t>
      </w:r>
    </w:p>
    <w:p w:rsidR="00000000" w:rsidDel="00000000" w:rsidP="00000000" w:rsidRDefault="00000000" w:rsidRPr="00000000" w14:paraId="00000008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Rick Easterwood</w:t>
      </w:r>
    </w:p>
    <w:p w:rsidR="00000000" w:rsidDel="00000000" w:rsidP="00000000" w:rsidRDefault="00000000" w:rsidRPr="00000000" w14:paraId="00000009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Council: </w:t>
      </w:r>
    </w:p>
    <w:p w:rsidR="00000000" w:rsidDel="00000000" w:rsidP="00000000" w:rsidRDefault="00000000" w:rsidRPr="00000000" w14:paraId="0000000B">
      <w:pPr>
        <w:jc w:val="right"/>
        <w:rPr>
          <w:rFonts w:ascii="Cambria" w:cs="Cambria" w:eastAsia="Cambria" w:hAnsi="Cambria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Craig Warner, Travis Ackerman, Erica Rupp, Ashley Patel, Jessica Susor, Brittney Klockowski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5000625</wp:posOffset>
                </wp:positionH>
                <wp:positionV relativeFrom="paragraph">
                  <wp:posOffset>200025</wp:posOffset>
                </wp:positionV>
                <wp:extent cx="1857375" cy="772953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31575" y="0"/>
                          <a:ext cx="2228700" cy="745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ource Sans Pro" w:cs="Source Sans Pro" w:eastAsia="Source Sans Pro" w:hAnsi="Source Sans Pro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ource Sans Pro" w:cs="Source Sans Pro" w:eastAsia="Source Sans Pro" w:hAnsi="Source Sans Pr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ource Sans Pro" w:cs="Source Sans Pro" w:eastAsia="Source Sans Pro" w:hAnsi="Source Sans Pr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Source Sans Pro" w:cs="Source Sans Pro" w:eastAsia="Source Sans Pro" w:hAnsi="Source Sans Pro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highlight w:val="white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1a73e8"/>
                                <w:sz w:val="18"/>
                                <w:highlight w:val="whit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highlight w:val="whit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ource Sans Pro" w:cs="Source Sans Pro" w:eastAsia="Source Sans Pro" w:hAnsi="Source Sans Pr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ource Sans Pro" w:cs="Source Sans Pro" w:eastAsia="Source Sans Pro" w:hAnsi="Source Sans Pr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ource Sans Pro" w:cs="Source Sans Pro" w:eastAsia="Source Sans Pro" w:hAnsi="Source Sans Pro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ource Sans Pro" w:cs="Source Sans Pro" w:eastAsia="Source Sans Pro" w:hAnsi="Source Sans Pro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5000625</wp:posOffset>
                </wp:positionH>
                <wp:positionV relativeFrom="paragraph">
                  <wp:posOffset>200025</wp:posOffset>
                </wp:positionV>
                <wp:extent cx="1857375" cy="772953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77295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360" w:right="3060" w:hanging="630"/>
        <w:rPr>
          <w:rFonts w:ascii="Cambria" w:cs="Cambria" w:eastAsia="Cambria" w:hAnsi="Cambria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Pledge of Allegiance &amp; Roll Call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360" w:right="3060" w:hanging="630"/>
        <w:rPr>
          <w:rFonts w:ascii="Cambria" w:cs="Cambria" w:eastAsia="Cambria" w:hAnsi="Cambria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Presentation of Agenda 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and approval of any changes to the Agenda.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360" w:right="3060" w:hanging="630"/>
        <w:rPr>
          <w:rFonts w:ascii="Source Sans Pro" w:cs="Source Sans Pro" w:eastAsia="Source Sans Pro" w:hAnsi="Source Sans Pro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Minutes from the previous council meeting  (5/4/26) 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will be read and accepted as written, any additions or corrections will be noted.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360" w:right="3060" w:hanging="630"/>
        <w:rPr>
          <w:rFonts w:ascii="Cambria" w:cs="Cambria" w:eastAsia="Cambria" w:hAnsi="Cambria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Old Business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Second Reading 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ORD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for Cybersecurity Policy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Second Reading 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RES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for Electric Supplier Agreement with Purchase Power (formerly Aspen Energy)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3rd Reading: ORD 2026-6 to Amend Appropriations for WCSO rate increase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360" w:right="3060" w:hanging="630"/>
        <w:rPr>
          <w:rFonts w:ascii="Cambria" w:cs="Cambria" w:eastAsia="Cambria" w:hAnsi="Cambria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Reports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color w:val="222222"/>
          <w:sz w:val="18"/>
          <w:szCs w:val="18"/>
          <w:highlight w:val="white"/>
          <w:rtl w:val="0"/>
        </w:rPr>
        <w:t xml:space="preserve">Mayor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color w:val="222222"/>
          <w:sz w:val="18"/>
          <w:szCs w:val="18"/>
          <w:highlight w:val="white"/>
          <w:rtl w:val="0"/>
        </w:rPr>
        <w:t xml:space="preserve">Fiscal Officer/Clerk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color w:val="222222"/>
          <w:sz w:val="18"/>
          <w:szCs w:val="18"/>
          <w:highlight w:val="white"/>
          <w:rtl w:val="0"/>
        </w:rPr>
        <w:t xml:space="preserve">Administrator/Maintenance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color w:val="222222"/>
          <w:sz w:val="18"/>
          <w:szCs w:val="18"/>
          <w:highlight w:val="white"/>
          <w:rtl w:val="0"/>
        </w:rPr>
        <w:t xml:space="preserve">Code Enforcement/Zoning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color w:val="222222"/>
          <w:sz w:val="18"/>
          <w:szCs w:val="18"/>
          <w:highlight w:val="white"/>
          <w:rtl w:val="0"/>
        </w:rPr>
        <w:t xml:space="preserve">Committee Report(s)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right="3060" w:hanging="360"/>
        <w:rPr>
          <w:rFonts w:ascii="Cambria" w:cs="Cambria" w:eastAsia="Cambria" w:hAnsi="Cambria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22222"/>
          <w:sz w:val="18"/>
          <w:szCs w:val="18"/>
          <w:highlight w:val="white"/>
          <w:rtl w:val="0"/>
        </w:rPr>
        <w:t xml:space="preserve">Cemetery Board Meeting from 5/7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right="3060" w:hanging="360"/>
        <w:rPr>
          <w:rFonts w:ascii="Cambria" w:cs="Cambria" w:eastAsia="Cambria" w:hAnsi="Cambria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22222"/>
          <w:sz w:val="18"/>
          <w:szCs w:val="18"/>
          <w:highlight w:val="white"/>
          <w:rtl w:val="0"/>
        </w:rPr>
        <w:t xml:space="preserve">Administrative Process from 5/11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right="3060" w:hanging="360"/>
        <w:rPr>
          <w:rFonts w:ascii="Cambria" w:cs="Cambria" w:eastAsia="Cambria" w:hAnsi="Cambria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22222"/>
          <w:sz w:val="18"/>
          <w:szCs w:val="18"/>
          <w:highlight w:val="white"/>
          <w:rtl w:val="0"/>
        </w:rPr>
        <w:t xml:space="preserve">Tree Commission Meeting from 5/12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color w:val="222222"/>
          <w:sz w:val="18"/>
          <w:szCs w:val="18"/>
          <w:highlight w:val="white"/>
          <w:rtl w:val="0"/>
        </w:rPr>
        <w:t xml:space="preserve">Upcoming Meetings: Community Development 5/19 at 5:30PM, Public Works 5/26 at 6PM, Safety 5/27 at 6PM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360" w:right="3060" w:hanging="630"/>
        <w:rPr>
          <w:rFonts w:ascii="Source Sans Pro" w:cs="Source Sans Pro" w:eastAsia="Source Sans Pro" w:hAnsi="Source Sans Pro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New Business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Emergency: RES 2026-4 for Mutual Aid Agreement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360" w:right="3060" w:hanging="630"/>
        <w:rPr>
          <w:rFonts w:ascii="Cambria" w:cs="Cambria" w:eastAsia="Cambria" w:hAnsi="Cambria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Approval of Expenditures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right="3060" w:hanging="360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Council will review bills paid and warrants to be issued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360" w:right="3240" w:hanging="630"/>
        <w:rPr>
          <w:rFonts w:ascii="Cambria" w:cs="Cambria" w:eastAsia="Cambria" w:hAnsi="Cambria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Miscellaneous Business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right="3240" w:hanging="360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360" w:right="3240" w:hanging="630"/>
        <w:rPr>
          <w:rFonts w:ascii="Cambria" w:cs="Cambria" w:eastAsia="Cambria" w:hAnsi="Cambria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Citizens &amp; Visitors 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will have the opportunity to be heard,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18"/>
          <w:szCs w:val="18"/>
          <w:rtl w:val="0"/>
        </w:rPr>
        <w:t xml:space="preserve"> limited to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18"/>
          <w:szCs w:val="18"/>
          <w:u w:val="single"/>
          <w:rtl w:val="0"/>
        </w:rPr>
        <w:t xml:space="preserve">3 minutes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18"/>
          <w:szCs w:val="18"/>
          <w:rtl w:val="0"/>
        </w:rPr>
        <w:t xml:space="preserve"> each.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360" w:right="3240" w:hanging="630"/>
        <w:rPr>
          <w:rFonts w:ascii="Cambria" w:cs="Cambria" w:eastAsia="Cambria" w:hAnsi="Cambria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Adjourn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type w:val="nextPage"/>
      <w:pgSz w:h="15840" w:w="12240" w:orient="portrait"/>
      <w:pgMar w:bottom="720" w:top="36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mbr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right"/>
      <w:rPr>
        <w:i w:val="1"/>
        <w:iCs w:val="1"/>
        <w:sz w:val="16"/>
        <w:szCs w:val="16"/>
      </w:rPr>
    </w:pPr>
    <w:r w:rsidDel="00000000" w:rsidR="00000000" w:rsidRPr="00000000">
      <w:rPr>
        <w:i w:val="1"/>
        <w:iCs w:val="1"/>
        <w:sz w:val="16"/>
        <w:szCs w:val="16"/>
        <w:rtl w:val="0"/>
      </w:rPr>
      <w:t xml:space="preserve">Published: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righ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center" w:leader="none" w:pos="468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right" w:leader="none" w:pos="9360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